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44CC" w14:textId="77777777" w:rsidR="00361C5F" w:rsidRPr="00361C5F" w:rsidRDefault="00FF508E" w:rsidP="00361C5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Procedura składania wnios</w:t>
      </w:r>
      <w:r w:rsidR="00361C5F" w:rsidRPr="00361C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k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</w:t>
      </w:r>
      <w:r w:rsidR="00361C5F" w:rsidRPr="00361C5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 zapewnienie dostępności</w:t>
      </w:r>
    </w:p>
    <w:p w14:paraId="724C1DB3" w14:textId="77777777" w:rsidR="00361C5F" w:rsidRPr="00361C5F" w:rsidRDefault="00361C5F" w:rsidP="003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Zgodnie z art. 29 ustawy z dnia 19 lipca 2019 r. o zapewnianiu dostępności osobom ze szczególnymi potrzebami (Dz.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3B6C65">
        <w:rPr>
          <w:rFonts w:ascii="Times New Roman" w:eastAsia="Times New Roman" w:hAnsi="Times New Roman" w:cs="Times New Roman"/>
          <w:color w:val="000000"/>
          <w:lang w:eastAsia="pl-PL"/>
        </w:rPr>
        <w:t>U. z 2020 r. poz. 1062), zwanej dalej: ustawą</w:t>
      </w: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, każdy bez konieczności wykazania interesu prawnego lub faktycznego, ma prawo poinformować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Urząd Gminy Krzyżanów</w:t>
      </w: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 xml:space="preserve"> o braku dostępności architektonicznej lub informac</w:t>
      </w:r>
      <w:r>
        <w:rPr>
          <w:rFonts w:ascii="Times New Roman" w:eastAsia="Times New Roman" w:hAnsi="Times New Roman" w:cs="Times New Roman"/>
          <w:color w:val="000000"/>
          <w:lang w:eastAsia="pl-PL"/>
        </w:rPr>
        <w:t>yjno-komunikacyjnej Urzędu</w:t>
      </w: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, o których mowa w art. 6, pkt 1 lub 3 ustawy.</w:t>
      </w:r>
    </w:p>
    <w:p w14:paraId="6D1C42D4" w14:textId="77777777" w:rsidR="00361C5F" w:rsidRPr="00361C5F" w:rsidRDefault="00361C5F" w:rsidP="003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 xml:space="preserve">Natomiast na podstawie art. 30 ustawy osoba ze szczególnymi potrzebami lub jej przedstawiciel ustawowy, po wykazaniu interesu faktycznego, ma prawo wystąpić do podmiotu publicznego z wnioskiem o zapewnienie dostępności architektonicznej lub informacyjno-komunikacyjnej. </w:t>
      </w:r>
    </w:p>
    <w:p w14:paraId="703CA0F2" w14:textId="77777777" w:rsidR="00361C5F" w:rsidRPr="00361C5F" w:rsidRDefault="00361C5F" w:rsidP="003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Informację o braku dostępności lub wniosek o zapewnienie dostępności należy złożyć do podmiotu publicznego, z którego działalnością jest związana informacja lub żądanie zapewnienia dostępności (wniosek o zapewnienie dostępności).</w:t>
      </w:r>
    </w:p>
    <w:p w14:paraId="60F74D56" w14:textId="77777777" w:rsidR="00361C5F" w:rsidRPr="00361C5F" w:rsidRDefault="00361C5F" w:rsidP="003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Wniosek o zapewnienie dostępności powinien zawierać:</w:t>
      </w:r>
    </w:p>
    <w:p w14:paraId="0A5ECBF7" w14:textId="77777777" w:rsidR="00361C5F" w:rsidRPr="00361C5F" w:rsidRDefault="00361C5F" w:rsidP="00361C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dane kontaktowe wnioskodawcy,</w:t>
      </w:r>
    </w:p>
    <w:p w14:paraId="71C36F89" w14:textId="77777777" w:rsidR="00361C5F" w:rsidRPr="00361C5F" w:rsidRDefault="00361C5F" w:rsidP="00361C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wskazanie bariery utrudniającej lub uniemożliwiającej dostępność w zakresie architektonicznym lub informacyjno-komunikacyjnym,</w:t>
      </w:r>
    </w:p>
    <w:p w14:paraId="719ACC6F" w14:textId="77777777" w:rsidR="00361C5F" w:rsidRPr="00361C5F" w:rsidRDefault="00361C5F" w:rsidP="00361C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wskazanie sposobu kontaktu z wnioskodawcą,</w:t>
      </w:r>
    </w:p>
    <w:p w14:paraId="5AA1AD4B" w14:textId="77777777" w:rsidR="00361C5F" w:rsidRPr="00361C5F" w:rsidRDefault="00361C5F" w:rsidP="00361C5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wskazanie preferowanego sposobu zapewnienia dostępności, jeżeli dotyczy.</w:t>
      </w:r>
    </w:p>
    <w:p w14:paraId="0781F08A" w14:textId="77777777" w:rsidR="00361C5F" w:rsidRPr="00361C5F" w:rsidRDefault="00361C5F" w:rsidP="003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Wnioski o zapewnienie dostępności można składać:</w:t>
      </w:r>
    </w:p>
    <w:p w14:paraId="1EF58CE4" w14:textId="77777777" w:rsidR="00361C5F" w:rsidRPr="00361C5F" w:rsidRDefault="00361C5F" w:rsidP="00361C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 xml:space="preserve">osobiście: w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sekretariacie Urzędu Gminy Krzyżanów, Krzyżanów 10, 99-314 Krzyżanów</w:t>
      </w:r>
    </w:p>
    <w:p w14:paraId="4D2AC77E" w14:textId="77777777" w:rsidR="00361C5F" w:rsidRPr="00361C5F" w:rsidRDefault="00361C5F" w:rsidP="00361C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kor</w:t>
      </w:r>
      <w:r>
        <w:rPr>
          <w:rFonts w:ascii="Times New Roman" w:eastAsia="Times New Roman" w:hAnsi="Times New Roman" w:cs="Times New Roman"/>
          <w:color w:val="000000"/>
          <w:lang w:eastAsia="pl-PL"/>
        </w:rPr>
        <w:t>espondencją pocztową na adres: Urząd Gminy Krzyżanów, Krzyżanów 10, 99-314 Krzyżanów</w:t>
      </w: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, lub</w:t>
      </w:r>
    </w:p>
    <w:p w14:paraId="7D33FD3E" w14:textId="77777777" w:rsidR="00361C5F" w:rsidRPr="00361C5F" w:rsidRDefault="00361C5F" w:rsidP="00361C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korespondencją elektroniczną na adres mailowy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: </w:t>
      </w:r>
      <w:hyperlink r:id="rId5" w:history="1">
        <w:r w:rsidRPr="00475E14">
          <w:rPr>
            <w:rStyle w:val="Hipercze"/>
            <w:rFonts w:ascii="Times New Roman" w:eastAsia="Times New Roman" w:hAnsi="Times New Roman" w:cs="Times New Roman"/>
            <w:lang w:eastAsia="pl-PL"/>
          </w:rPr>
          <w:t>sekretariat@krzyzanow.pl</w:t>
        </w:r>
      </w:hyperlink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,</w:t>
      </w: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 xml:space="preserve"> lub</w:t>
      </w:r>
    </w:p>
    <w:p w14:paraId="4E8736DF" w14:textId="77777777" w:rsidR="00361C5F" w:rsidRPr="00361C5F" w:rsidRDefault="00361C5F" w:rsidP="00361C5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 xml:space="preserve">poprzez </w:t>
      </w:r>
      <w:proofErr w:type="spellStart"/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ePUAP</w:t>
      </w:r>
      <w:proofErr w:type="spellEnd"/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: /</w:t>
      </w:r>
      <w:proofErr w:type="spellStart"/>
      <w:r w:rsidR="003B6C65">
        <w:rPr>
          <w:rFonts w:ascii="Times New Roman" w:eastAsia="Times New Roman" w:hAnsi="Times New Roman" w:cs="Times New Roman"/>
          <w:color w:val="000000"/>
          <w:lang w:eastAsia="pl-PL"/>
        </w:rPr>
        <w:t>urzadgminywkrzyzanowie</w:t>
      </w:r>
      <w:proofErr w:type="spellEnd"/>
      <w:r w:rsidR="003B6C65">
        <w:rPr>
          <w:rFonts w:ascii="Times New Roman" w:eastAsia="Times New Roman" w:hAnsi="Times New Roman" w:cs="Times New Roman"/>
          <w:color w:val="000000"/>
          <w:lang w:eastAsia="pl-PL"/>
        </w:rPr>
        <w:t>/</w:t>
      </w:r>
      <w:proofErr w:type="spellStart"/>
      <w:r w:rsidR="003B6C65">
        <w:rPr>
          <w:rFonts w:ascii="Times New Roman" w:eastAsia="Times New Roman" w:hAnsi="Times New Roman" w:cs="Times New Roman"/>
          <w:color w:val="000000"/>
          <w:lang w:eastAsia="pl-PL"/>
        </w:rPr>
        <w:t>SkrytkaESP</w:t>
      </w:r>
      <w:proofErr w:type="spellEnd"/>
      <w:r w:rsidR="003B6C65">
        <w:rPr>
          <w:rFonts w:ascii="Times New Roman" w:eastAsia="Times New Roman" w:hAnsi="Times New Roman" w:cs="Times New Roman"/>
          <w:color w:val="000000"/>
          <w:lang w:eastAsia="pl-PL"/>
        </w:rPr>
        <w:t xml:space="preserve"> .</w:t>
      </w:r>
    </w:p>
    <w:p w14:paraId="3450F2E3" w14:textId="77777777" w:rsidR="00361C5F" w:rsidRPr="00361C5F" w:rsidRDefault="00361C5F" w:rsidP="003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Podmiot publiczny powinien zapewnić dostępność (zrealizować żądanie) bez zbędnej zwłoki nie później jednak niż w terminie 14 dni od dnia złożenia wniosku. Jeżeli dotrzymanie tego terminu nie jest możliwe, podmiot publiczny niezwłocznie powiadamia wnioskodawcę o przyczynach opóźnienia i wskazuje nowy termin zapewnienia dostępności, nie dłuższy niż 2 miesiące od dnia złożenia wniosku. Jeżeli zapewnienie dostępności w zakresie określonym we wniosku jest niemożliwe lub znacznie utrudnione, np. ze względów technicznych lub prawnych, podmiot publiczny niezwłocznie zawiadamia wnioskodawcę o braku możliwości zapewnienia dostępności, proponując dostęp alternatywny.</w:t>
      </w:r>
    </w:p>
    <w:p w14:paraId="2082BB32" w14:textId="77777777" w:rsidR="00361C5F" w:rsidRPr="00361C5F" w:rsidRDefault="00361C5F" w:rsidP="00361C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1C5F">
        <w:rPr>
          <w:rFonts w:ascii="Times New Roman" w:eastAsia="Times New Roman" w:hAnsi="Times New Roman" w:cs="Times New Roman"/>
          <w:color w:val="000000"/>
          <w:lang w:eastAsia="pl-PL"/>
        </w:rPr>
        <w:t>W przypadku, gdy podmiot publiczny nie zapewni wnioskowanej dostępności w sposób i w terminie wyżej wskazanym, wnioskodawcy służy prawo złożenia skargi na brak dostępności. Skargę wnioski się do Prezesa Zarządu PFRON, w terminie 30 dni liczonych od dnia upływu terminów, o których mowa powyżej.</w:t>
      </w:r>
    </w:p>
    <w:p w14:paraId="525420A4" w14:textId="77777777" w:rsidR="008B59FF" w:rsidRDefault="008B59FF" w:rsidP="00361C5F">
      <w:pPr>
        <w:jc w:val="both"/>
      </w:pPr>
    </w:p>
    <w:sectPr w:rsidR="008B59FF" w:rsidSect="008B5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F4041"/>
    <w:multiLevelType w:val="multilevel"/>
    <w:tmpl w:val="7D98B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D4B9E"/>
    <w:multiLevelType w:val="multilevel"/>
    <w:tmpl w:val="72189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C5F"/>
    <w:rsid w:val="00352C9B"/>
    <w:rsid w:val="00361C5F"/>
    <w:rsid w:val="003B6C65"/>
    <w:rsid w:val="00571F85"/>
    <w:rsid w:val="006545E3"/>
    <w:rsid w:val="007D4B5B"/>
    <w:rsid w:val="008B59FF"/>
    <w:rsid w:val="00974E21"/>
    <w:rsid w:val="00992E03"/>
    <w:rsid w:val="00A4441A"/>
    <w:rsid w:val="00B1129E"/>
    <w:rsid w:val="00EA3AFB"/>
    <w:rsid w:val="00FD5B7E"/>
    <w:rsid w:val="00FE2578"/>
    <w:rsid w:val="00F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41A4"/>
  <w15:docId w15:val="{C0256255-5FD4-49B4-9541-49787E3A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59FF"/>
  </w:style>
  <w:style w:type="paragraph" w:styleId="Nagwek2">
    <w:name w:val="heading 2"/>
    <w:basedOn w:val="Normalny"/>
    <w:link w:val="Nagwek2Znak"/>
    <w:uiPriority w:val="9"/>
    <w:qFormat/>
    <w:rsid w:val="00361C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61C5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61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1C5F"/>
    <w:rPr>
      <w:b/>
      <w:bCs/>
    </w:rPr>
  </w:style>
  <w:style w:type="character" w:styleId="Hipercze">
    <w:name w:val="Hyperlink"/>
    <w:basedOn w:val="Domylnaczcionkaakapitu"/>
    <w:uiPriority w:val="99"/>
    <w:unhideWhenUsed/>
    <w:rsid w:val="00361C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2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krzyz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IzabellaSobolewska</dc:creator>
  <cp:lastModifiedBy>User</cp:lastModifiedBy>
  <cp:revision>2</cp:revision>
  <cp:lastPrinted>2022-03-24T09:55:00Z</cp:lastPrinted>
  <dcterms:created xsi:type="dcterms:W3CDTF">2022-03-30T09:13:00Z</dcterms:created>
  <dcterms:modified xsi:type="dcterms:W3CDTF">2022-03-30T09:13:00Z</dcterms:modified>
</cp:coreProperties>
</file>