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Krzyżanów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ŁODZI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13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Łodzi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Daninów, </w:t>
            </w:r>
            <w:proofErr w:type="spellStart"/>
            <w:r>
              <w:rPr>
                <w:sz w:val="32"/>
                <w:szCs w:val="32"/>
              </w:rPr>
              <w:t>Jagniątki</w:t>
            </w:r>
            <w:proofErr w:type="spellEnd"/>
            <w:r>
              <w:rPr>
                <w:sz w:val="32"/>
                <w:szCs w:val="32"/>
              </w:rPr>
              <w:t>, Konary, Krzyżanów, Krzyżanówek, Łęki Górne, Łęki Kościelne, Micin, Morele, Pawłowice, Różanowice, Rustów, Rybie, Władysławów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Gminy, Krzyżanów 10, 99-314 Krzyżanów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Julianów, Kaszewy Dworne, Kaszewy-Kolonia, Kaszewy Kościelne, Kaszewy Tarnowskie, Kaszewy-Spójnia, </w:t>
            </w:r>
            <w:proofErr w:type="spellStart"/>
            <w:r>
              <w:rPr>
                <w:sz w:val="32"/>
                <w:szCs w:val="32"/>
              </w:rPr>
              <w:t>Psurze</w:t>
            </w:r>
            <w:proofErr w:type="spellEnd"/>
            <w:r>
              <w:rPr>
                <w:sz w:val="32"/>
                <w:szCs w:val="32"/>
              </w:rPr>
              <w:t>, Sokół, Uroczysko Leśne, Złotniki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Kaszewy Dworne 19, 99-314 Krzyżanów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Brony, Goliszew, Ktery, Marcinów, Młogoszyn, Nowe Ktery, Siemienice, Siemieniczki, Stefanów, Wyręby Siemienickie, Zieleniew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Ktery 34, 99-314 Krzyżanów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Kuchary, Malewo, Mieczysławów, Świniary, Wały A, Wały B, Wierzyki, Wojciechowice Duże, Wojciechowice Małe, Zawady, Żakowice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Pożarnej, Wały B 27a, 99-314 Krzyżanów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2i niezdolności do samodzielnej egzystencji, ustalone na podstawie art. 13 ust. 5 ustawy z dnia 17 grudnia 1998 r. о emeryturach i rentach z Funduszu Ubezpieczeń Społecznych,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</w:t>
      </w:r>
      <w:proofErr w:type="spellStart"/>
      <w:r w:rsidRPr="00C6215C">
        <w:rPr>
          <w:sz w:val="30"/>
          <w:szCs w:val="30"/>
        </w:rPr>
        <w:t>pkt</w:t>
      </w:r>
      <w:proofErr w:type="spellEnd"/>
      <w:r w:rsidRPr="00C6215C">
        <w:rPr>
          <w:sz w:val="30"/>
          <w:szCs w:val="30"/>
        </w:rPr>
        <w:t xml:space="preserve">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</w:t>
      </w:r>
      <w:proofErr w:type="spellStart"/>
      <w:r w:rsidRPr="00C6215C">
        <w:rPr>
          <w:sz w:val="30"/>
          <w:szCs w:val="30"/>
        </w:rPr>
        <w:t>pkt</w:t>
      </w:r>
      <w:proofErr w:type="spellEnd"/>
      <w:r w:rsidRPr="00C6215C">
        <w:rPr>
          <w:sz w:val="30"/>
          <w:szCs w:val="30"/>
        </w:rPr>
        <w:t xml:space="preserve">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Łodzi II najpóźniej do dnia 27 maja 2024 r.</w:t>
      </w:r>
    </w:p>
    <w:p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proofErr w:type="spellStart"/>
      <w:r w:rsidRPr="007D16F7">
        <w:rPr>
          <w:sz w:val="30"/>
          <w:szCs w:val="30"/>
        </w:rPr>
        <w:t>mogąwyborcy</w:t>
      </w:r>
      <w:proofErr w:type="spellEnd"/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2) niezdolności do samodzielnej egzystencji, ustalone na podstawie art. 13 ust. 5 ustawy wymienionej w </w:t>
      </w:r>
      <w:proofErr w:type="spellStart"/>
      <w:r w:rsidRPr="00C6215C">
        <w:rPr>
          <w:sz w:val="30"/>
          <w:szCs w:val="30"/>
        </w:rPr>
        <w:t>pkt</w:t>
      </w:r>
      <w:proofErr w:type="spellEnd"/>
      <w:r w:rsidRPr="00C6215C">
        <w:rPr>
          <w:sz w:val="30"/>
          <w:szCs w:val="30"/>
        </w:rPr>
        <w:t xml:space="preserve"> 1,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3) całkowitej niezdolności do pracy, ustalone na podstawie art. 12 ust. 2 ustawy wymienionej w </w:t>
      </w:r>
      <w:proofErr w:type="spellStart"/>
      <w:r w:rsidRPr="00C6215C">
        <w:rPr>
          <w:sz w:val="30"/>
          <w:szCs w:val="30"/>
        </w:rPr>
        <w:t>pkt</w:t>
      </w:r>
      <w:proofErr w:type="spellEnd"/>
      <w:r w:rsidRPr="00C6215C">
        <w:rPr>
          <w:sz w:val="30"/>
          <w:szCs w:val="30"/>
        </w:rPr>
        <w:t xml:space="preserve"> 1,</w:t>
      </w:r>
    </w:p>
    <w:p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</w:p>
    <w:p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lastRenderedPageBreak/>
        <w:t>a także osoby о stałej albo długotrwałej niezdolności do pracy w gospodarstwie rolnym, którym przysługuje zasiłek pielęgnacyjny.</w:t>
      </w:r>
    </w:p>
    <w:p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 xml:space="preserve">Wniosek o sporządzenie aktu pełnomocnictwa powinien zostać </w:t>
      </w:r>
      <w:proofErr w:type="spellStart"/>
      <w:r w:rsidRPr="00F35000">
        <w:rPr>
          <w:b/>
          <w:sz w:val="30"/>
          <w:szCs w:val="30"/>
        </w:rPr>
        <w:t>złożony</w:t>
      </w:r>
      <w:r>
        <w:rPr>
          <w:b/>
          <w:sz w:val="30"/>
          <w:szCs w:val="30"/>
        </w:rPr>
        <w:t>do</w:t>
      </w:r>
      <w:proofErr w:type="spellEnd"/>
      <w:r>
        <w:rPr>
          <w:b/>
          <w:sz w:val="30"/>
          <w:szCs w:val="30"/>
        </w:rPr>
        <w:t xml:space="preserve"> Wójta Gminy Krzyżanów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Łodzi</w:t>
      </w:r>
      <w:proofErr w:type="spellEnd"/>
      <w:r w:rsidRPr="00E72D08">
        <w:rPr>
          <w:b/>
          <w:sz w:val="24"/>
          <w:szCs w:val="24"/>
          <w:lang w:val="en-US"/>
        </w:rPr>
        <w:t xml:space="preserve"> II</w:t>
      </w:r>
    </w:p>
    <w:p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proofErr w:type="spellStart"/>
      <w:r w:rsidR="00987F54" w:rsidRPr="00E72D08">
        <w:rPr>
          <w:sz w:val="24"/>
          <w:szCs w:val="24"/>
          <w:lang w:val="en-US"/>
        </w:rPr>
        <w:t>Katarzyna</w:t>
      </w:r>
      <w:proofErr w:type="spellEnd"/>
      <w:r w:rsidR="00987F54" w:rsidRPr="00E72D08">
        <w:rPr>
          <w:sz w:val="24"/>
          <w:szCs w:val="24"/>
          <w:lang w:val="en-US"/>
        </w:rPr>
        <w:t xml:space="preserve"> Marat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4F59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55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055F"/>
  </w:style>
  <w:style w:type="paragraph" w:styleId="Nagwek1">
    <w:name w:val="heading 1"/>
    <w:basedOn w:val="Normalny"/>
    <w:next w:val="Normalny"/>
    <w:qFormat/>
    <w:rsid w:val="00BA055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A055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A055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A055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BA055F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BA055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BA055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A055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BA055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A055F"/>
    <w:rPr>
      <w:sz w:val="24"/>
    </w:rPr>
  </w:style>
  <w:style w:type="paragraph" w:styleId="Tytu">
    <w:name w:val="Title"/>
    <w:basedOn w:val="Normalny"/>
    <w:qFormat/>
    <w:rsid w:val="00BA055F"/>
    <w:pPr>
      <w:jc w:val="center"/>
    </w:pPr>
    <w:rPr>
      <w:sz w:val="28"/>
    </w:rPr>
  </w:style>
  <w:style w:type="paragraph" w:styleId="Tekstpodstawowy">
    <w:name w:val="Body Text"/>
    <w:basedOn w:val="Normalny"/>
    <w:rsid w:val="00BA055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BA055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BA055F"/>
    <w:rPr>
      <w:b/>
      <w:sz w:val="24"/>
    </w:rPr>
  </w:style>
  <w:style w:type="character" w:styleId="Hipercze">
    <w:name w:val="Hyperlink"/>
    <w:rsid w:val="00BA055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2016-11-15T08:29:00Z</cp:lastPrinted>
  <dcterms:created xsi:type="dcterms:W3CDTF">2024-05-13T05:51:00Z</dcterms:created>
  <dcterms:modified xsi:type="dcterms:W3CDTF">2024-05-13T05:51:00Z</dcterms:modified>
  <dc:identifier/>
  <dc:language/>
</cp:coreProperties>
</file>